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B2B" w:rsidRPr="007853E2" w:rsidRDefault="00D81AF2" w:rsidP="00B36510">
      <w:pPr>
        <w:tabs>
          <w:tab w:val="left" w:pos="8259"/>
        </w:tabs>
        <w:rPr>
          <w:b/>
          <w:sz w:val="22"/>
        </w:rPr>
      </w:pPr>
      <w:r w:rsidRPr="007853E2">
        <w:rPr>
          <w:b/>
        </w:rPr>
        <w:t>Wykaz podstawowych czynności Jednostki Inspekcyjnej w zakresie odbioru dostaw armatury wraz z napędami Operatora Gazociągów Przesyłowych GAZ-SYSTEM S.A.</w:t>
      </w:r>
      <w:r w:rsidR="007E5FBF" w:rsidRPr="007853E2">
        <w:rPr>
          <w:b/>
          <w:noProof/>
          <w:sz w:val="22"/>
          <w:szCs w:val="18"/>
          <w:lang w:eastAsia="pl-PL"/>
        </w:rPr>
        <w:t xml:space="preserve"> </w:t>
      </w:r>
      <w:r w:rsidR="007E5FBF" w:rsidRPr="007853E2">
        <w:rPr>
          <w:b/>
          <w:noProof/>
          <w:szCs w:val="18"/>
          <w:lang w:eastAsia="pl-PL"/>
        </w:rPr>
        <w:t xml:space="preserve">– </w:t>
      </w:r>
    </w:p>
    <w:p w:rsidR="00D81AF2" w:rsidRPr="00515603" w:rsidRDefault="00D81AF2" w:rsidP="00D81AF2">
      <w:pPr>
        <w:pStyle w:val="Nagwek1"/>
        <w:rPr>
          <w:szCs w:val="20"/>
        </w:rPr>
      </w:pPr>
      <w:r w:rsidRPr="00515603">
        <w:rPr>
          <w:szCs w:val="20"/>
        </w:rPr>
        <w:t>Definicje i skróty</w:t>
      </w:r>
    </w:p>
    <w:p w:rsidR="00D81AF2" w:rsidRDefault="00D81AF2" w:rsidP="00D81AF2">
      <w:pPr>
        <w:tabs>
          <w:tab w:val="left" w:pos="2835"/>
        </w:tabs>
        <w:spacing w:after="0" w:line="240" w:lineRule="auto"/>
        <w:ind w:left="2835" w:hanging="2875"/>
        <w:jc w:val="both"/>
        <w:rPr>
          <w:szCs w:val="20"/>
        </w:rPr>
      </w:pPr>
    </w:p>
    <w:p w:rsidR="00D81AF2" w:rsidRPr="00211E58" w:rsidRDefault="00D81AF2" w:rsidP="00D81AF2">
      <w:pPr>
        <w:tabs>
          <w:tab w:val="left" w:pos="2835"/>
        </w:tabs>
        <w:spacing w:after="0"/>
        <w:jc w:val="both"/>
        <w:rPr>
          <w:szCs w:val="20"/>
        </w:rPr>
      </w:pPr>
      <w:r w:rsidRPr="00C52986">
        <w:rPr>
          <w:b/>
          <w:szCs w:val="20"/>
        </w:rPr>
        <w:t>Punkt Zatrzymania</w:t>
      </w:r>
      <w:r w:rsidRPr="00211E58">
        <w:rPr>
          <w:szCs w:val="20"/>
        </w:rPr>
        <w:t xml:space="preserve"> – planowana czynność (odbiorowa, produkcyjna, kontrolna lub badanie), która jest wykonywana przez inspektora Jednostki Inspekcyjnej lub w obecności inspektora Jednostki Inspekcyjnej. Prowadzenie kolejnych etapów produkcji armatury możliwe jest jedynie w przypadku pozytywnego wyniku czynności odbiorowej, produkcyjnej, kontrolnej lub badania potwierdzonej odpowiednim protokołem/sprawozdaniem zatwierdzonym przez inspektora Jednostki Inspekcyjnej. </w:t>
      </w:r>
    </w:p>
    <w:p w:rsidR="00D81AF2" w:rsidRPr="00211E58" w:rsidRDefault="00D81AF2" w:rsidP="00D81AF2">
      <w:pPr>
        <w:tabs>
          <w:tab w:val="left" w:pos="2835"/>
        </w:tabs>
        <w:spacing w:after="0"/>
        <w:ind w:left="2835" w:hanging="2835"/>
        <w:jc w:val="both"/>
        <w:rPr>
          <w:szCs w:val="20"/>
        </w:rPr>
      </w:pPr>
    </w:p>
    <w:p w:rsidR="00D81AF2" w:rsidRPr="00211E58" w:rsidRDefault="00D81AF2" w:rsidP="00D81AF2">
      <w:pPr>
        <w:tabs>
          <w:tab w:val="left" w:pos="0"/>
        </w:tabs>
        <w:spacing w:after="0"/>
        <w:jc w:val="both"/>
        <w:rPr>
          <w:szCs w:val="20"/>
        </w:rPr>
      </w:pPr>
      <w:r w:rsidRPr="00C52986">
        <w:rPr>
          <w:b/>
          <w:szCs w:val="20"/>
        </w:rPr>
        <w:t>Kontrola Obserwacyjna</w:t>
      </w:r>
      <w:r w:rsidRPr="00211E58">
        <w:rPr>
          <w:szCs w:val="20"/>
        </w:rPr>
        <w:t xml:space="preserve"> – uczestnictwo inspektora Jednostki Inspekcyjnej w charakterze obserwatora w trakcie określonego etapu produkcji lub badania armatury</w:t>
      </w:r>
      <w:r w:rsidR="00E672D0">
        <w:rPr>
          <w:szCs w:val="20"/>
        </w:rPr>
        <w:t>.</w:t>
      </w:r>
      <w:r w:rsidRPr="00211E58">
        <w:rPr>
          <w:szCs w:val="20"/>
        </w:rPr>
        <w:t xml:space="preserve"> </w:t>
      </w:r>
    </w:p>
    <w:p w:rsidR="00D81AF2" w:rsidRPr="00211E58" w:rsidRDefault="00D81AF2" w:rsidP="00D81AF2">
      <w:pPr>
        <w:tabs>
          <w:tab w:val="left" w:pos="0"/>
        </w:tabs>
        <w:spacing w:after="0"/>
        <w:jc w:val="both"/>
        <w:rPr>
          <w:szCs w:val="20"/>
        </w:rPr>
      </w:pPr>
    </w:p>
    <w:p w:rsidR="00D81AF2" w:rsidRPr="00754AE3" w:rsidRDefault="00D81AF2" w:rsidP="00D81AF2">
      <w:pPr>
        <w:tabs>
          <w:tab w:val="left" w:pos="0"/>
        </w:tabs>
        <w:spacing w:after="0"/>
        <w:jc w:val="both"/>
        <w:rPr>
          <w:szCs w:val="20"/>
        </w:rPr>
      </w:pPr>
      <w:r w:rsidRPr="00C52986">
        <w:rPr>
          <w:b/>
          <w:szCs w:val="20"/>
        </w:rPr>
        <w:t>Przegląd</w:t>
      </w:r>
      <w:r w:rsidRPr="00211E58">
        <w:rPr>
          <w:szCs w:val="20"/>
        </w:rPr>
        <w:t xml:space="preserve"> – działalność kontrolna inspektora Jednostki Inspekcyjnej polegająca na przeglądzie i sprawdzeniu dokumentów (świadectw, uprawnień, certyfikatów, atestów, protokołów kontroli, badań i odbioru) potwierdzających, że </w:t>
      </w:r>
      <w:r w:rsidR="00E672D0">
        <w:rPr>
          <w:szCs w:val="20"/>
        </w:rPr>
        <w:t>P</w:t>
      </w:r>
      <w:r w:rsidRPr="00211E58">
        <w:rPr>
          <w:szCs w:val="20"/>
        </w:rPr>
        <w:t>roducent armatury posiada odpowiednie uprawnienia do ich wytwarzania oraz że użyte materiały, operacje technologiczne, kontrole, badania zostały przeprowadzone zgodnie z zamówieniem.</w:t>
      </w:r>
    </w:p>
    <w:p w:rsidR="00D81AF2" w:rsidRPr="00032570" w:rsidRDefault="00D81AF2" w:rsidP="00D81AF2">
      <w:pPr>
        <w:spacing w:after="0" w:line="240" w:lineRule="auto"/>
        <w:jc w:val="both"/>
        <w:rPr>
          <w:szCs w:val="20"/>
        </w:rPr>
      </w:pPr>
    </w:p>
    <w:p w:rsidR="00D81AF2" w:rsidRPr="00515603" w:rsidRDefault="00D81AF2" w:rsidP="00D81AF2">
      <w:pPr>
        <w:pStyle w:val="Nagwek1"/>
        <w:spacing w:before="0" w:after="240" w:line="240" w:lineRule="auto"/>
        <w:rPr>
          <w:szCs w:val="20"/>
        </w:rPr>
      </w:pPr>
      <w:r>
        <w:rPr>
          <w:szCs w:val="20"/>
        </w:rPr>
        <w:t>Czynności Inspekcyjne</w:t>
      </w:r>
    </w:p>
    <w:tbl>
      <w:tblPr>
        <w:tblW w:w="924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920"/>
        <w:gridCol w:w="1720"/>
        <w:gridCol w:w="1700"/>
        <w:gridCol w:w="1320"/>
      </w:tblGrid>
      <w:tr w:rsidR="00D81AF2" w:rsidRPr="00FF49D7" w:rsidTr="00ED7B03">
        <w:trPr>
          <w:trHeight w:val="924"/>
          <w:tblHeader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Nr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pacing w:val="-8"/>
                <w:sz w:val="18"/>
                <w:lang w:eastAsia="pl-PL"/>
              </w:rPr>
              <w:t>Czynność inspekcyjna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Częstość wykonywania czynności inspekcyjnych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Sposób przeprowadzenia inspekcji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</w:t>
            </w:r>
          </w:p>
        </w:tc>
      </w:tr>
      <w:tr w:rsidR="00D81AF2" w:rsidRPr="00FF49D7" w:rsidTr="00ED7B03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86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Warunki wstępne – badanie zdolności technicznych producenta</w:t>
            </w: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1.1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wykonania armatury wg EN14141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 zbiorczy – poz. 1.1 - 1.9</w:t>
            </w:r>
          </w:p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 </w:t>
            </w:r>
          </w:p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 </w:t>
            </w: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Certyfikat Systemu Zarządzania Jakością 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br/>
            </w: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 zakresie wytwarzania armatury stalowej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Certyfikat Systemu Zarządzania Jakością w zakresie wytwarzania napędów armatury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typu napędu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Certyfikat Systemu Zarządzania Jakością w spawalnictwie (wymagania pełne)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64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1.5</w:t>
            </w:r>
          </w:p>
        </w:tc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certyfikatów/świadectw akredytacji jednostki wykonującej badania niszczące i nieniszczące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1A54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 zbiorczy – poz. 1.1 - 1.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10</w:t>
            </w: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 </w:t>
            </w:r>
          </w:p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 </w:t>
            </w: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Weryfikacja wydajności wykonawcy (zdolności </w:t>
            </w:r>
            <w:proofErr w:type="spellStart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techniczno</w:t>
            </w:r>
            <w:proofErr w:type="spellEnd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– organizacyjnych do realizacji zamówienia).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bookmarkStart w:id="0" w:name="RANGE!B10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dokumentacji technicznej armatury pod względem zgodności z wymaganiami Zamawiającego</w:t>
            </w:r>
            <w:bookmarkEnd w:id="0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typu armatury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06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lastRenderedPageBreak/>
              <w:t>1.8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dokumentacji technicznej napędu pod względem zgodności z wymaganiami Zamawiającego oraz świadectwa 3.1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typu napędu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2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1.9</w:t>
            </w:r>
          </w:p>
        </w:tc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Weryfikacja dopuszczenia wykonawcy do projektowania, wytwarzania i kontroli urządzeń ciśnieniowych zgodnie z wymaganiami dyrektywy ciśnieniowej </w:t>
            </w:r>
            <w:r w:rsidR="00A62F75">
              <w:rPr>
                <w:rFonts w:eastAsia="Times New Roman" w:cs="Times New Roman"/>
                <w:color w:val="000000"/>
                <w:sz w:val="18"/>
                <w:lang w:eastAsia="pl-PL"/>
              </w:rPr>
              <w:t>2014/68/UE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typu armatury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2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1.10</w:t>
            </w:r>
          </w:p>
        </w:tc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certyfikatu zgodności powłoki izolacyjnej z normą PN – EN 10290 i wytycznymi</w:t>
            </w:r>
            <w:r w:rsidR="00E7284D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zał. nr 2 i 3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PI-ID</w:t>
            </w:r>
            <w:r w:rsidR="00E7284D">
              <w:rPr>
                <w:rFonts w:eastAsia="Times New Roman" w:cs="Times New Roman"/>
                <w:color w:val="000000"/>
                <w:sz w:val="18"/>
                <w:lang w:eastAsia="pl-PL"/>
              </w:rPr>
              <w:t>-I03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>całości dostawy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3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2</w:t>
            </w:r>
          </w:p>
        </w:tc>
        <w:tc>
          <w:tcPr>
            <w:tcW w:w="86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Personel </w:t>
            </w:r>
          </w:p>
        </w:tc>
      </w:tr>
      <w:tr w:rsidR="00D81AF2" w:rsidRPr="00FF49D7" w:rsidTr="00ED7B03">
        <w:trPr>
          <w:trHeight w:val="133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2.1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dokumentów potwierdzających posiadanie odpowiednich uprawnień przez operatorów automatów spawalniczych oraz spawaczy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 zbiorczy – poz. 2.1 - 2.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5</w:t>
            </w:r>
          </w:p>
        </w:tc>
      </w:tr>
      <w:tr w:rsidR="00D81AF2" w:rsidRPr="00FF49D7" w:rsidTr="00ED7B03">
        <w:trPr>
          <w:trHeight w:val="133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2.2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dokumentów potwierdzających posiadanie odpowiednich uprawnień przez personel nadzoru spawalniczego w tym weryfikacja certyfikatów kompetencji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33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2.3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dokumentów potwierdzających posiadanie odpowiednich uprawnień przez personel wykonujący badania nieniszczące w tym weryfikacja certyfikatów kompetencji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33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</w:pPr>
            <w:r>
              <w:rPr>
                <w:bCs/>
                <w:sz w:val="18"/>
              </w:rPr>
              <w:t>2.4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>
              <w:rPr>
                <w:sz w:val="18"/>
              </w:rPr>
              <w:t>Weryfikacja dokumentów potwierdzających posiadanie odpowiednich kwalifikacji przez personel nadzorujący wytwarzanie powłok przeciwkorozyjnych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 w:rsidRPr="002E60EA">
              <w:rPr>
                <w:sz w:val="18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132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06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2.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struktury organizacyjnej jednostki wykonującej badania niszczące i nieniszczące w zakresie jej niezależności od jednostki produkcyjnej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0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3</w:t>
            </w:r>
          </w:p>
        </w:tc>
        <w:tc>
          <w:tcPr>
            <w:tcW w:w="86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Proces produkcyjny i badania </w:t>
            </w: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materiałów początkowych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Punkt zatrzymania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 zbiorczy – poz. 3.1 - 3.27</w:t>
            </w: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uznania technologii spawania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uznania technologii naprawy wad złączy spawanych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instrukcji naprawy wad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 </w:t>
            </w:r>
          </w:p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 </w:t>
            </w:r>
          </w:p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 zbiorczy – poz. 3.1 - 3.27</w:t>
            </w: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technologii obróbki cieplnej (</w:t>
            </w:r>
            <w:proofErr w:type="spellStart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cieplno</w:t>
            </w:r>
            <w:proofErr w:type="spellEnd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– plastycznej).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uznania technologii obróbki cieplnej (</w:t>
            </w:r>
            <w:proofErr w:type="spellStart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cieplno</w:t>
            </w:r>
            <w:proofErr w:type="spellEnd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– plastycznej).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przeprowadzonej obróbki cieplnej (</w:t>
            </w:r>
            <w:proofErr w:type="spellStart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cieplno</w:t>
            </w:r>
            <w:proofErr w:type="spellEnd"/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– plastycznej) na podstawie badania próbek odniesienia.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 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technologii wykonania i grubości powłok galwanicznych, w szczególności kuli zaworów kulowych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 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3.9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sposobu i parametrów przeprowadzenia badań niszczących.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instrukcji wykonania badań niszczących i nieniszczących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3.11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sposobu i parametrów przeprowadzenia badań nieniszczących.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losowa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 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28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</w:pPr>
            <w:r w:rsidRPr="00FF49D7">
              <w:rPr>
                <w:rFonts w:ascii="Calibri" w:eastAsia="Times New Roman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3.12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wykonania napędu zgodnie z wymaganiami Zamawiającego i specyfikacją producenta armatury i napędu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06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Próby działania armatury wraz z napędem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 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06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Pomiar momentu obrotowego/parcia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 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3.15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Próby ciśnieniowe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oraz udział w badaniach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Weryfikacja instrukcji wykonania 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>zewnętrznych</w:t>
            </w: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powłok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przeciwkorozyjnych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typu armatury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„Instrukcji naprawy wad powłoki armatury”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typu armatury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8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sposobu i parametrów przeprowadzenia czyszczenia i nakładania powłok ochronnych zewnętrznych.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losowa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Protokół zbiorczy – poz. 3.1 - 3.27</w:t>
            </w: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dostawy partii</w:t>
            </w: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06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3.1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oznakowania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 i weryfikacja z dokumentacją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20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pakowania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Kontrola obserwacyjna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Deklaracja zgodności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Świadectwo odbioru rodzaj 3.2 dla materiałów 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stalowych </w:t>
            </w: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(inspektor ma tylko sprawdzić czy materiał posiada takie świadectwo)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wzoru świadectwa 3.2 dla armatury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zamówienia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Świadectwo odbioru rodzaj 3.2 dla armatury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Świadectwo odbioru rodzaj 3.1 dla napędu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Świadectwo odbioru rodzaj 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3.2 lub </w:t>
            </w: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3.1 dla powłok ochronnych zewnętrznych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Weryfikacja kompletności dokumentacji odbiorowej armatury wraz z napędem (przed wysyłką)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Przegląd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33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3.2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pozycji zawieradła armatury przed załadunkiem pod względem zgodności z Instrukcją odbioru załadunku, transportu, rozładunku i składowania armatury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69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4</w:t>
            </w:r>
          </w:p>
        </w:tc>
        <w:tc>
          <w:tcPr>
            <w:tcW w:w="86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Składowanie, załadunek i rozładunek </w:t>
            </w: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Instrukcji odbioru załadunku, transportu, rozładunku i składowania armatury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każdego zamówienia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Przegląd 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 xml:space="preserve">Protokół zbiorczy – poz. 4.1 –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4.15</w:t>
            </w: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4.2.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>Kontrola drogi dojazdowej oraz placu (miejsca) składowania armatury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AF2" w:rsidRPr="00927F02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highlight w:val="yellow"/>
                <w:lang w:eastAsia="pl-PL"/>
              </w:rPr>
            </w:pPr>
            <w:r w:rsidRPr="00211E58">
              <w:rPr>
                <w:rFonts w:eastAsia="Times New Roman" w:cs="Times New Roman"/>
                <w:color w:val="000000"/>
                <w:sz w:val="18"/>
                <w:lang w:eastAsia="pl-PL"/>
              </w:rPr>
              <w:t>dla każdego zamówienia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AF2" w:rsidRPr="00927F02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highlight w:val="yellow"/>
                <w:lang w:eastAsia="pl-PL"/>
              </w:rPr>
            </w:pPr>
            <w:r w:rsidRPr="00211E58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Sposób magazynowania / składowania armatury u producenta oraz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każdej dostawy partii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4.4</w:t>
            </w:r>
          </w:p>
        </w:tc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Nadzór załadunku armatury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każdej dostawy partii 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Nadzór rozładunku armatury i weryfikacja kompletności dostawy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</w:t>
            </w: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dla każdej dostawy partii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 xml:space="preserve">Protokół zbiorczy – poz. 4.1 –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lang w:eastAsia="pl-PL"/>
              </w:rPr>
              <w:t>4.15</w:t>
            </w:r>
          </w:p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stanu izolacji armatury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106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szczelności izolacji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 razie podejrzenia uszkodzenia izolacji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geometrii króćców do spawania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 razie podejrzenia odkształcenia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Kwalifikacja wad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dla każdej stwierdzonej wady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stanu ilościowego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dostawa partii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Weryfikacja kompletności wyposażenia na miejscu dostawy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obserwacyjna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80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wykonanych napraw na miejscu dostawy</w:t>
            </w:r>
            <w:r>
              <w:rPr>
                <w:rFonts w:eastAsia="Times New Roman" w:cs="Times New Roman"/>
                <w:color w:val="000000"/>
                <w:sz w:val="18"/>
                <w:lang w:eastAsia="pl-PL"/>
              </w:rPr>
              <w:t xml:space="preserve"> (w tym powłok przeciwkorozyjnych)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naprawiana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zabezpieczenia nieizolowanych króćców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zabezpieczenia uszczelnienia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81AF2" w:rsidRPr="00FF49D7" w:rsidTr="00ED7B03">
        <w:trPr>
          <w:trHeight w:val="54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bCs/>
                <w:color w:val="000000"/>
                <w:sz w:val="18"/>
                <w:lang w:eastAsia="pl-PL"/>
              </w:rPr>
              <w:t>4.15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Kontrola oznakowania armatury na miejscu dostawy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każda sztuka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r w:rsidRPr="00FF49D7">
              <w:rPr>
                <w:rFonts w:eastAsia="Times New Roman" w:cs="Times New Roman"/>
                <w:color w:val="000000"/>
                <w:sz w:val="18"/>
                <w:lang w:eastAsia="pl-PL"/>
              </w:rPr>
              <w:t>Punkt zatrzymania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AF2" w:rsidRPr="00FF49D7" w:rsidRDefault="00D81AF2" w:rsidP="00ED7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774240" w:rsidRDefault="00774240"/>
    <w:sectPr w:rsidR="00774240" w:rsidSect="004D19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60D" w:rsidRDefault="00DC060D" w:rsidP="00790544">
      <w:pPr>
        <w:spacing w:after="0" w:line="240" w:lineRule="auto"/>
      </w:pPr>
      <w:r>
        <w:separator/>
      </w:r>
    </w:p>
  </w:endnote>
  <w:endnote w:type="continuationSeparator" w:id="0">
    <w:p w:rsidR="00DC060D" w:rsidRDefault="00DC060D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9E5" w:rsidRDefault="003169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524C97" w:rsidRPr="005B4C9F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524C97" w:rsidRPr="00941FE1" w:rsidRDefault="00545208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9504" behindDoc="0" locked="0" layoutInCell="1" allowOverlap="1" wp14:anchorId="4F3C96BD" wp14:editId="626FAA6C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9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10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36AE447" id="Group 4" o:spid="_x0000_s1026" style="position:absolute;margin-left:-2.2pt;margin-top:3.05pt;width:531.65pt;height:.05pt;z-index:25166950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:rsidR="00524C97" w:rsidRPr="009F0BC2" w:rsidRDefault="00524C97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524C97" w:rsidRPr="005B4C9F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:rsidR="00524C97" w:rsidRPr="00E7284D" w:rsidRDefault="00524C97" w:rsidP="009F785E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trike/>
                      <w:sz w:val="18"/>
                      <w:szCs w:val="18"/>
                      <w:lang w:val="en-US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4253" w:type="dxa"/>
                  <w:vAlign w:val="center"/>
                </w:tcPr>
                <w:p w:rsidR="00524C97" w:rsidRPr="006A3F0A" w:rsidRDefault="00524C97" w:rsidP="009F785E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:rsidR="00524C97" w:rsidRPr="006A3F0A" w:rsidRDefault="00524C97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744E93">
                    <w:rPr>
                      <w:noProof/>
                      <w:sz w:val="18"/>
                      <w:szCs w:val="18"/>
                    </w:rPr>
                    <w:t>5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="00145F82"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744E93">
                    <w:rPr>
                      <w:noProof/>
                      <w:sz w:val="18"/>
                      <w:szCs w:val="18"/>
                    </w:rPr>
                    <w:t>5</w:t>
                  </w:r>
                  <w:r w:rsidR="00145F82"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524C97" w:rsidRPr="005B4C9F" w:rsidRDefault="003169E5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5F15AB1C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744E93">
                <w:rPr>
                  <w:noProof/>
                  <w:sz w:val="18"/>
                  <w:szCs w:val="18"/>
                </w:rPr>
                <w:t>5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:rsidR="00524C97" w:rsidRPr="00612DE7" w:rsidRDefault="003169E5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60D" w:rsidRDefault="00DC060D" w:rsidP="00790544">
      <w:pPr>
        <w:spacing w:after="0" w:line="240" w:lineRule="auto"/>
      </w:pPr>
      <w:r>
        <w:separator/>
      </w:r>
    </w:p>
  </w:footnote>
  <w:footnote w:type="continuationSeparator" w:id="0">
    <w:p w:rsidR="00DC060D" w:rsidRDefault="00DC060D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539" w:rsidRDefault="00C22539">
    <w:pPr>
      <w:pStyle w:val="Nagwek"/>
    </w:pPr>
    <w:r>
      <w:rPr>
        <w:noProof/>
        <w:lang w:eastAsia="pl-PL"/>
      </w:rPr>
      <w:drawing>
        <wp:inline distT="0" distB="0" distL="0" distR="0">
          <wp:extent cx="5753100" cy="1390650"/>
          <wp:effectExtent l="19050" t="0" r="0" b="0"/>
          <wp:docPr id="3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:rsidTr="008B1E76">
      <w:trPr>
        <w:trHeight w:hRule="exact" w:val="851"/>
      </w:trPr>
      <w:tc>
        <w:tcPr>
          <w:tcW w:w="10639" w:type="dxa"/>
          <w:vAlign w:val="bottom"/>
        </w:tcPr>
        <w:p w:rsidR="00524C97" w:rsidRPr="009B13F7" w:rsidRDefault="00AB1609" w:rsidP="009F785E">
          <w:pPr>
            <w:pStyle w:val="Nagwek"/>
            <w:jc w:val="center"/>
            <w:rPr>
              <w:sz w:val="18"/>
              <w:szCs w:val="18"/>
            </w:rPr>
          </w:pPr>
          <w:r w:rsidRPr="009B13F7">
            <w:rPr>
              <w:noProof/>
              <w:sz w:val="18"/>
              <w:szCs w:val="18"/>
              <w:lang w:eastAsia="pl-PL"/>
            </w:rPr>
            <w:t xml:space="preserve">Załącznik nr </w:t>
          </w:r>
          <w:r w:rsidR="005404E6">
            <w:rPr>
              <w:noProof/>
              <w:sz w:val="18"/>
              <w:szCs w:val="18"/>
              <w:lang w:eastAsia="pl-PL"/>
            </w:rPr>
            <w:t>4</w:t>
          </w:r>
          <w:r w:rsidRPr="009B13F7">
            <w:rPr>
              <w:noProof/>
              <w:sz w:val="18"/>
              <w:szCs w:val="18"/>
              <w:lang w:eastAsia="pl-PL"/>
            </w:rPr>
            <w:t xml:space="preserve"> </w:t>
          </w:r>
          <w:r w:rsidR="005404E6">
            <w:rPr>
              <w:noProof/>
              <w:sz w:val="18"/>
              <w:szCs w:val="18"/>
              <w:lang w:eastAsia="pl-PL"/>
            </w:rPr>
            <w:t>do Ogłoszenia</w:t>
          </w:r>
          <w:r w:rsidRPr="009B13F7">
            <w:rPr>
              <w:noProof/>
              <w:sz w:val="18"/>
              <w:szCs w:val="18"/>
              <w:lang w:eastAsia="pl-PL"/>
            </w:rPr>
            <w:t xml:space="preserve">– </w:t>
          </w:r>
          <w:r w:rsidR="00D81AF2" w:rsidRPr="00D81AF2">
            <w:rPr>
              <w:sz w:val="18"/>
              <w:szCs w:val="18"/>
            </w:rPr>
            <w:t>Wykaz podstawowych czynności Jednostki Inspekcyjnej w zakresie odbioru dostaw armatury wraz z napędami Operatora Gazociągów Przesyłowych GAZ-SYSTEM S.A.</w:t>
          </w:r>
          <w:r w:rsidRPr="009B13F7">
            <w:rPr>
              <w:i/>
              <w:noProof/>
              <w:sz w:val="18"/>
              <w:szCs w:val="18"/>
              <w:lang w:eastAsia="pl-PL"/>
            </w:rPr>
            <w:t xml:space="preserve"> </w:t>
          </w:r>
        </w:p>
      </w:tc>
    </w:tr>
    <w:tr w:rsidR="00524C97" w:rsidTr="003F768B">
      <w:tc>
        <w:tcPr>
          <w:tcW w:w="10639" w:type="dxa"/>
        </w:tcPr>
        <w:p w:rsidR="00524C97" w:rsidRDefault="00545208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48936BB4" wp14:editId="5A97AF62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2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3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AC14AE2" id="Group 3" o:spid="_x0000_s1026" style="position:absolute;margin-left:-6.65pt;margin-top:5.65pt;width:531.65pt;height:.05pt;z-index:25165619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:rsidTr="00524C97">
      <w:trPr>
        <w:trHeight w:hRule="exact" w:val="851"/>
      </w:trPr>
      <w:tc>
        <w:tcPr>
          <w:tcW w:w="10639" w:type="dxa"/>
          <w:vAlign w:val="bottom"/>
        </w:tcPr>
        <w:p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:rsidTr="00524C97">
      <w:tc>
        <w:tcPr>
          <w:tcW w:w="10639" w:type="dxa"/>
        </w:tcPr>
        <w:p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152AA3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8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9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22"/>
  </w:num>
  <w:num w:numId="4">
    <w:abstractNumId w:val="15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21"/>
  </w:num>
  <w:num w:numId="10">
    <w:abstractNumId w:val="5"/>
  </w:num>
  <w:num w:numId="11">
    <w:abstractNumId w:val="20"/>
  </w:num>
  <w:num w:numId="12">
    <w:abstractNumId w:val="14"/>
  </w:num>
  <w:num w:numId="13">
    <w:abstractNumId w:val="12"/>
  </w:num>
  <w:num w:numId="14">
    <w:abstractNumId w:val="4"/>
  </w:num>
  <w:num w:numId="15">
    <w:abstractNumId w:val="18"/>
  </w:num>
  <w:num w:numId="16">
    <w:abstractNumId w:val="16"/>
  </w:num>
  <w:num w:numId="17">
    <w:abstractNumId w:val="13"/>
  </w:num>
  <w:num w:numId="18">
    <w:abstractNumId w:val="0"/>
  </w:num>
  <w:num w:numId="19">
    <w:abstractNumId w:val="6"/>
  </w:num>
  <w:num w:numId="20">
    <w:abstractNumId w:val="23"/>
  </w:num>
  <w:num w:numId="21">
    <w:abstractNumId w:val="3"/>
  </w:num>
  <w:num w:numId="22">
    <w:abstractNumId w:val="10"/>
  </w:num>
  <w:num w:numId="23">
    <w:abstractNumId w:val="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3195"/>
    <w:rsid w:val="0010000B"/>
    <w:rsid w:val="00110244"/>
    <w:rsid w:val="001152EF"/>
    <w:rsid w:val="00115834"/>
    <w:rsid w:val="00122934"/>
    <w:rsid w:val="00127211"/>
    <w:rsid w:val="0013206E"/>
    <w:rsid w:val="00134205"/>
    <w:rsid w:val="001448AA"/>
    <w:rsid w:val="00145F82"/>
    <w:rsid w:val="00146B07"/>
    <w:rsid w:val="00152B85"/>
    <w:rsid w:val="001540D1"/>
    <w:rsid w:val="00156A44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203926"/>
    <w:rsid w:val="0024151E"/>
    <w:rsid w:val="00245EB4"/>
    <w:rsid w:val="002501BC"/>
    <w:rsid w:val="00255C84"/>
    <w:rsid w:val="00291592"/>
    <w:rsid w:val="002A21EB"/>
    <w:rsid w:val="002A59FD"/>
    <w:rsid w:val="002C23C7"/>
    <w:rsid w:val="002D2267"/>
    <w:rsid w:val="002D4D73"/>
    <w:rsid w:val="002D627B"/>
    <w:rsid w:val="002F29BF"/>
    <w:rsid w:val="002F7903"/>
    <w:rsid w:val="003033B5"/>
    <w:rsid w:val="00305803"/>
    <w:rsid w:val="003169E5"/>
    <w:rsid w:val="00325408"/>
    <w:rsid w:val="00326539"/>
    <w:rsid w:val="00331662"/>
    <w:rsid w:val="0034717F"/>
    <w:rsid w:val="00353F83"/>
    <w:rsid w:val="00361FD2"/>
    <w:rsid w:val="00373BC2"/>
    <w:rsid w:val="003A1D53"/>
    <w:rsid w:val="003B2752"/>
    <w:rsid w:val="003D41A9"/>
    <w:rsid w:val="003E1326"/>
    <w:rsid w:val="003E13C3"/>
    <w:rsid w:val="003E2EE1"/>
    <w:rsid w:val="003E6BF0"/>
    <w:rsid w:val="003F4039"/>
    <w:rsid w:val="003F768B"/>
    <w:rsid w:val="00401642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04E6"/>
    <w:rsid w:val="005450F6"/>
    <w:rsid w:val="00545208"/>
    <w:rsid w:val="00551678"/>
    <w:rsid w:val="0055584D"/>
    <w:rsid w:val="00557FE2"/>
    <w:rsid w:val="00562A22"/>
    <w:rsid w:val="005718C9"/>
    <w:rsid w:val="00572B2B"/>
    <w:rsid w:val="00572B65"/>
    <w:rsid w:val="00572E80"/>
    <w:rsid w:val="00577BA3"/>
    <w:rsid w:val="00581E28"/>
    <w:rsid w:val="0058415A"/>
    <w:rsid w:val="005B3CF2"/>
    <w:rsid w:val="005B4C9F"/>
    <w:rsid w:val="005D46FC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7DF3"/>
    <w:rsid w:val="00670764"/>
    <w:rsid w:val="006710C0"/>
    <w:rsid w:val="00673BAB"/>
    <w:rsid w:val="0069063B"/>
    <w:rsid w:val="00691A38"/>
    <w:rsid w:val="00692AD3"/>
    <w:rsid w:val="006A3F0A"/>
    <w:rsid w:val="006A42C7"/>
    <w:rsid w:val="006E3B2B"/>
    <w:rsid w:val="006F560D"/>
    <w:rsid w:val="00713051"/>
    <w:rsid w:val="00725D75"/>
    <w:rsid w:val="00734265"/>
    <w:rsid w:val="00734B0A"/>
    <w:rsid w:val="00740168"/>
    <w:rsid w:val="00744E93"/>
    <w:rsid w:val="00746CCB"/>
    <w:rsid w:val="007572C8"/>
    <w:rsid w:val="007577CC"/>
    <w:rsid w:val="00760C49"/>
    <w:rsid w:val="00773875"/>
    <w:rsid w:val="00774240"/>
    <w:rsid w:val="007853E2"/>
    <w:rsid w:val="00786E6A"/>
    <w:rsid w:val="0078779B"/>
    <w:rsid w:val="00790544"/>
    <w:rsid w:val="00797E3D"/>
    <w:rsid w:val="007A4E8B"/>
    <w:rsid w:val="007A5D37"/>
    <w:rsid w:val="007B0F19"/>
    <w:rsid w:val="007B7C2F"/>
    <w:rsid w:val="007C33AD"/>
    <w:rsid w:val="007D1268"/>
    <w:rsid w:val="007E1AC0"/>
    <w:rsid w:val="007E53F4"/>
    <w:rsid w:val="007E5FBF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8228D"/>
    <w:rsid w:val="00884985"/>
    <w:rsid w:val="00890DFA"/>
    <w:rsid w:val="008A4251"/>
    <w:rsid w:val="008A5466"/>
    <w:rsid w:val="008B1E76"/>
    <w:rsid w:val="008C3C4F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7CF9"/>
    <w:rsid w:val="00941FE1"/>
    <w:rsid w:val="00951AC1"/>
    <w:rsid w:val="009621C4"/>
    <w:rsid w:val="00962A88"/>
    <w:rsid w:val="009656C1"/>
    <w:rsid w:val="00992930"/>
    <w:rsid w:val="00996D87"/>
    <w:rsid w:val="00997BEC"/>
    <w:rsid w:val="009B13F7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1EFA"/>
    <w:rsid w:val="009F785E"/>
    <w:rsid w:val="00A01232"/>
    <w:rsid w:val="00A04AA8"/>
    <w:rsid w:val="00A05198"/>
    <w:rsid w:val="00A11B8C"/>
    <w:rsid w:val="00A144BA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62F75"/>
    <w:rsid w:val="00A77688"/>
    <w:rsid w:val="00A77FED"/>
    <w:rsid w:val="00A802FC"/>
    <w:rsid w:val="00A84164"/>
    <w:rsid w:val="00A85BA1"/>
    <w:rsid w:val="00A91184"/>
    <w:rsid w:val="00A913D0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634F"/>
    <w:rsid w:val="00B87623"/>
    <w:rsid w:val="00B87E91"/>
    <w:rsid w:val="00B91076"/>
    <w:rsid w:val="00B9529B"/>
    <w:rsid w:val="00BB0606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6541C"/>
    <w:rsid w:val="00C72616"/>
    <w:rsid w:val="00C843B2"/>
    <w:rsid w:val="00C923CA"/>
    <w:rsid w:val="00C93EE6"/>
    <w:rsid w:val="00C9672B"/>
    <w:rsid w:val="00C979DB"/>
    <w:rsid w:val="00CA56AC"/>
    <w:rsid w:val="00CD0B80"/>
    <w:rsid w:val="00CD2710"/>
    <w:rsid w:val="00CD3209"/>
    <w:rsid w:val="00CF25B2"/>
    <w:rsid w:val="00CF3BA3"/>
    <w:rsid w:val="00D10002"/>
    <w:rsid w:val="00D209B9"/>
    <w:rsid w:val="00D22881"/>
    <w:rsid w:val="00D60093"/>
    <w:rsid w:val="00D66A17"/>
    <w:rsid w:val="00D81AF2"/>
    <w:rsid w:val="00D84141"/>
    <w:rsid w:val="00D84C82"/>
    <w:rsid w:val="00D95108"/>
    <w:rsid w:val="00D957F9"/>
    <w:rsid w:val="00DA6F7F"/>
    <w:rsid w:val="00DA79CC"/>
    <w:rsid w:val="00DC060D"/>
    <w:rsid w:val="00DC1611"/>
    <w:rsid w:val="00DC1E90"/>
    <w:rsid w:val="00DC5D27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35580"/>
    <w:rsid w:val="00E42489"/>
    <w:rsid w:val="00E672D0"/>
    <w:rsid w:val="00E7284D"/>
    <w:rsid w:val="00E850C4"/>
    <w:rsid w:val="00EA6DDF"/>
    <w:rsid w:val="00EB0F53"/>
    <w:rsid w:val="00EC3400"/>
    <w:rsid w:val="00EC70A7"/>
    <w:rsid w:val="00EE751C"/>
    <w:rsid w:val="00EF0FB8"/>
    <w:rsid w:val="00EF2339"/>
    <w:rsid w:val="00F010B8"/>
    <w:rsid w:val="00F0419D"/>
    <w:rsid w:val="00F10E5E"/>
    <w:rsid w:val="00F176CA"/>
    <w:rsid w:val="00F41E9F"/>
    <w:rsid w:val="00F71032"/>
    <w:rsid w:val="00F8077E"/>
    <w:rsid w:val="00F970AB"/>
    <w:rsid w:val="00FA0ED7"/>
    <w:rsid w:val="00FB0960"/>
    <w:rsid w:val="00FB2361"/>
    <w:rsid w:val="00FB34CB"/>
    <w:rsid w:val="00FB41E2"/>
    <w:rsid w:val="00FC1393"/>
    <w:rsid w:val="00FC213E"/>
    <w:rsid w:val="00FC3DDB"/>
    <w:rsid w:val="00FD63B9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4266D-D58E-4664-8FD8-BAB19E90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2016-11-02T09:10:00Z</dcterms:created>
  <dcterms:modified xsi:type="dcterms:W3CDTF">2018-05-22T10:53:00Z</dcterms:modified>
</cp:coreProperties>
</file>